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 w:rsidRPr="006D5E33">
        <w:rPr>
          <w:b/>
        </w:rPr>
        <w:t>Types of Health Indicators</w:t>
      </w:r>
    </w:p>
    <w:p w:rsidR="002E7251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 w:rsidRPr="006D5E33">
        <w:rPr>
          <w:b/>
        </w:rPr>
        <w:t>Morbidity Indicators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 w:rsidRPr="006D5E33">
        <w:rPr>
          <w:b/>
          <w:bCs/>
        </w:rPr>
        <w:t xml:space="preserve">Incidence 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 xml:space="preserve">Prevalence 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 w:rsidRPr="006D5E33">
        <w:rPr>
          <w:b/>
          <w:bCs/>
        </w:rPr>
        <w:t>Mortality Indicators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Crude Death Rate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Specific Mortality Rates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 xml:space="preserve">Age-specific </w:t>
      </w:r>
      <w:r w:rsidRPr="006D5E33">
        <w:rPr>
          <w:b/>
          <w:bCs/>
        </w:rPr>
        <w:t>Mortality Rates</w:t>
      </w:r>
    </w:p>
    <w:p w:rsidR="00000000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Neonatal mortality rat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Post-Neonatal mortality rate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PERINATAL MORTALITY RATE</w:t>
      </w:r>
    </w:p>
    <w:p w:rsid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Under-5 mortality rate</w:t>
      </w:r>
    </w:p>
    <w:p w:rsid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Maternal mortality</w:t>
      </w:r>
    </w:p>
    <w:p w:rsid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Cause-specific death rate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Proportionate Mortality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Case Fatality Rate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 xml:space="preserve">Life expectancy </w:t>
      </w:r>
    </w:p>
    <w:p w:rsidR="006D5E33" w:rsidRPr="006D5E33" w:rsidRDefault="006D5E33" w:rsidP="006D5E33">
      <w:pPr>
        <w:pStyle w:val="ListParagraph"/>
        <w:numPr>
          <w:ilvl w:val="0"/>
          <w:numId w:val="3"/>
        </w:numPr>
        <w:spacing w:line="360" w:lineRule="auto"/>
        <w:rPr>
          <w:b/>
          <w:bCs/>
        </w:rPr>
      </w:pPr>
      <w:r w:rsidRPr="006D5E33">
        <w:rPr>
          <w:b/>
          <w:bCs/>
        </w:rPr>
        <w:t>Disability-Adjusted Life Year</w:t>
      </w:r>
    </w:p>
    <w:p w:rsidR="006D5E33" w:rsidRPr="006D5E33" w:rsidRDefault="006D5E33" w:rsidP="006D5E33">
      <w:pPr>
        <w:pStyle w:val="ListParagraph"/>
        <w:spacing w:line="360" w:lineRule="auto"/>
        <w:ind w:left="1287" w:firstLine="0"/>
        <w:rPr>
          <w:b/>
          <w:bCs/>
        </w:rPr>
      </w:pPr>
      <w:bookmarkStart w:id="0" w:name="_GoBack"/>
      <w:bookmarkEnd w:id="0"/>
    </w:p>
    <w:p w:rsidR="006D5E33" w:rsidRPr="006D5E33" w:rsidRDefault="006D5E33" w:rsidP="006D5E33">
      <w:r w:rsidRPr="006D5E33">
        <w:rPr>
          <w:b/>
          <w:bCs/>
        </w:rPr>
        <w:t xml:space="preserve"> </w:t>
      </w:r>
    </w:p>
    <w:p w:rsidR="006D5E33" w:rsidRDefault="006D5E33"/>
    <w:sectPr w:rsidR="006D5E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1E71"/>
    <w:multiLevelType w:val="hybridMultilevel"/>
    <w:tmpl w:val="2FA0778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DCF37AC"/>
    <w:multiLevelType w:val="hybridMultilevel"/>
    <w:tmpl w:val="2076B3CC"/>
    <w:lvl w:ilvl="0" w:tplc="2E225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80A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D03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8B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38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70D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24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DA5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81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D607FF3"/>
    <w:multiLevelType w:val="hybridMultilevel"/>
    <w:tmpl w:val="9F7E152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33"/>
    <w:rsid w:val="000F0C26"/>
    <w:rsid w:val="002E7251"/>
    <w:rsid w:val="003E3ADA"/>
    <w:rsid w:val="006D5E33"/>
    <w:rsid w:val="007766E9"/>
    <w:rsid w:val="00996297"/>
    <w:rsid w:val="00A0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1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1</cp:revision>
  <dcterms:created xsi:type="dcterms:W3CDTF">2023-09-20T21:23:00Z</dcterms:created>
  <dcterms:modified xsi:type="dcterms:W3CDTF">2023-09-20T21:29:00Z</dcterms:modified>
</cp:coreProperties>
</file>